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350.6982421875" w:line="300.2782344818115" w:lineRule="auto"/>
        <w:ind w:left="115.74565887451172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sz w:val="53.91999816894531"/>
          <w:szCs w:val="53.91999816894531"/>
          <w:rtl w:val="0"/>
        </w:rPr>
        <w:t xml:space="preserve">Who is FlaxCo’s Donor?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2.698974609375" w:line="240" w:lineRule="auto"/>
        <w:ind w:left="0" w:right="1778.9501953125" w:firstLine="0"/>
        <w:jc w:val="righ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Sample Personas for Individual Giving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30712890625" w:line="240" w:lineRule="auto"/>
        <w:ind w:left="35.321807861328125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The Loyal Monthly Giver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.7618713378906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30–55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35.1617431640625" w:right="221.783447265625" w:hanging="4.0798950195312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Motivated by: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Steady, long-term impact; simplicity; trust in the organization 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Preferred Channel: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Email updates, auto-pay platforms, occasional texts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35.1617431640625" w:right="221.783447265625" w:hanging="4.0798950195312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Giving Range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$10–$50/month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099609375" w:line="240" w:lineRule="auto"/>
        <w:ind w:left="731.0818481445312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Messaging Cue: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“You’re building change month by month.”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34.2013549804688" w:right="549.6234130859375" w:firstLine="0.95993041992187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Engagement Strategy: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Personal stories of consistency; quarterly impact  reports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81103515625" w:line="240" w:lineRule="auto"/>
        <w:ind w:left="20.4412841796875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The Passionate Advocate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.7618713378906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25–40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1.0818481445312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Motivated by: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Social justice, peer activism, urgency of cause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35.4017639160156" w:right="944.68505859375" w:hanging="0.24002075195312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Preferred Channel: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Social media, peer-to-peer fundraising, petitions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35.4017639160156" w:right="944.68505859375" w:hanging="0.24002075195312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Giving Range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$25–$250 per campaign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105712890625" w:line="240" w:lineRule="auto"/>
        <w:ind w:left="731.0818481445312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Messaging Cue: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“Together, we’re creating a more just world.”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35.4017639160156" w:right="403.316650390625" w:hanging="0.24002075195312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Engagement Strategy: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Shareable stories, ambassador programs, action +  donation combo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4111328125" w:line="240" w:lineRule="auto"/>
        <w:ind w:left="17.0819091796875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The Values-Aligned Professional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.7618713378906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35–60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35.4017639160156" w:right="501.649169921875" w:hanging="4.31991577148437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Motivated by: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Alignment with personal or professional identity (e.g. DEI,  education, environment)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105712890625" w:line="227.908673286438" w:lineRule="auto"/>
        <w:ind w:left="735.4017639160156" w:right="1401.1669921875" w:hanging="0.24002075195312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Preferred Channel: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LinkedIn, email, thought leadership content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105712890625" w:line="227.908673286438" w:lineRule="auto"/>
        <w:ind w:left="735.4017639160156" w:right="1401.1669921875" w:hanging="0.24002075195312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Giving Range: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$500–$2,500/year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211669921875" w:line="225.90954780578613" w:lineRule="auto"/>
        <w:ind w:left="731.0818481445312" w:right="364.869384765625" w:hanging="0.95993041992187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Messaging Cue: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“Partner with us to move the needle in your field.”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211669921875" w:line="225.90954780578613" w:lineRule="auto"/>
        <w:ind w:left="731.0818481445312" w:right="364.869384765625" w:hanging="0.95993041992187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Engagement Strategy: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White papers, behind-the-scenes updates, speaker  invites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4105224609375" w:line="240" w:lineRule="auto"/>
        <w:ind w:left="14.44183349609375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The Community Connector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.7618713378906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40–65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7.90894508361816" w:lineRule="auto"/>
        <w:ind w:left="735.1617431640625" w:right="1222.701416015625" w:hanging="4.0798950195312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Motivated by: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Local pride, impact close to home, social recognition 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Preferred Channel: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In-person events, community newsletters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2110595703125" w:line="240" w:lineRule="auto"/>
        <w:ind w:left="735.4022216796875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Giving Range: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$250–$1,000/year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1.0823059082031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Messaging Cue: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“Your gift keeps our community strong.”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27.7223205566406" w:right="110.53955078125" w:firstLine="7.4398803710937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Engagement Strategy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Local partnerships, neighborhood impact stats, town  halls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41021728515625" w:line="240" w:lineRule="auto"/>
        <w:ind w:left="18.762054443359375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The Emerging Philanthropist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.7618713378906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28–45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1.0818481445312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Motivated by: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Visibility, legacy building, career-aligned giving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5.1617431640625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Preferred Channel: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Email, Instagram, impact reports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5.4013061523438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Giving Range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$1,000–$5,000/year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            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Messaging Cue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“Be the change you want to see—and be seen doing it.”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           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Engagement Strategy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Giving circles, curated donor experiences, name  recognition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.41162109375" w:line="240" w:lineRule="auto"/>
        <w:ind w:left="19.241790771484375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The Impact Investor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.7618713378906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40–70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1.0818481445312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Motivated by: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ROI, data, scalable solutions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5.1617431640625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Preferred Channel: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Reports, Zoom briefings, LinkedIn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5.4013061523438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Giving Range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$5,000–$25,000+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35.1608276367188" w:right="608.756103515625" w:hanging="4.07943725585937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Messaging Cue: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“Your investment fuels measurable, lasting change.” 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Engagement Strategy: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Dashboards, KPIs, matched giving opportunities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409912109375" w:line="240" w:lineRule="auto"/>
        <w:ind w:left="21.880950927734375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The Faith-Driven Supporter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.7618713378906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50–75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1.0818481445312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Motivated by: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Moral imperative, service, spiritual values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35.4017639160156" w:right="1571.08642578125" w:hanging="0.24002075195312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Preferred Channel: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Direct mail, faith-based community events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35.4017639160156" w:right="1571.08642578125" w:hanging="0.24002075195312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Giving Range: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$100–$2,000/year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104736328125" w:line="225.90954780578613" w:lineRule="auto"/>
        <w:ind w:left="727.2418212890625" w:right="31.2939453125" w:firstLine="3.8400268554687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Messaging Cue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“Answer the call to serve others with compassion.”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104736328125" w:line="225.90954780578613" w:lineRule="auto"/>
        <w:ind w:left="727.2418212890625" w:right="31.2939453125" w:firstLine="3.8400268554687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Engagement Strategy: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Partner with faith institutions, integrate values-based  language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4111328125" w:line="240" w:lineRule="auto"/>
        <w:ind w:left="16.121826171875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The Lapsed Legacy Donor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.7618713378906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60+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35.1622009277344" w:right="1086.766357421875" w:hanging="4.08035278320312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Motivated by: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Nostalgia, values alignment, desire to be remembered 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Preferred Channel: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Print materials, phone calls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104736328125" w:line="240" w:lineRule="auto"/>
        <w:ind w:left="735.4022216796875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Giving Range: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Variable + planned giving potential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1.0823059082031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Messaging Cue: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“Leave a legacy that lives beyond you.”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35.4017639160156" w:right="0" w:hanging="0.24002075195312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Engagement Strategy: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Reconnect through personal outreach; planned giving  conversations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35.4017639160156" w:right="0" w:hanging="0.240020751953125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105712890625" w:line="240" w:lineRule="auto"/>
        <w:ind w:left="17.801971435546875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The Family-Focused Donor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.7618713378906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35–55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35.1617431640625" w:right="378.792724609375" w:hanging="4.0798950195312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Motivated by: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Teaching generosity, child impact, multigenerational change 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Preferred Channel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Kid-friendly campaigns, schools, mail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11083984375" w:line="240" w:lineRule="auto"/>
        <w:ind w:left="735.4017639160156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Giving Range: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$100–$500/year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6908569336" w:lineRule="auto"/>
        <w:ind w:left="735.1617431640625" w:right="79.222412109375" w:hanging="4.0798950195312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Messaging Cue: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“Inspire the next generation of changemakers.”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6908569336" w:lineRule="auto"/>
        <w:ind w:left="735.1617431640625" w:right="79.222412109375" w:hanging="4.0798950195312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Engagement Strategy: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Family events, impact stories that feature children or  education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6.41021728515625" w:line="240" w:lineRule="auto"/>
        <w:ind w:left="35.321807861328125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 The Grateful Recipient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.7618713378906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Any age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1.0818481445312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Motivated by: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Giving back, gratitude, pay-it-forward ethos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35.4026794433594" w:right="1230.3326416015625" w:hanging="0.24002075195312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Preferred Channel: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One-on-one contact, testimonial-focused asks 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Giving Range: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Variable, often modest but highly loyal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1026611328125" w:line="240" w:lineRule="auto"/>
        <w:ind w:left="731.082763671875" w:right="0" w:firstLine="0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Messaging Cue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“Your gift helps someone just like you.”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5.90954780578613" w:lineRule="auto"/>
        <w:ind w:left="729.8831176757812" w:right="144.022216796875" w:firstLine="5.279998779296875"/>
        <w:jc w:val="left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Engagement Strategy: 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Volunteer opportunities, alumni groups, recognition  for contributions of all sizes</w:t>
      </w:r>
    </w:p>
    <w:sectPr>
      <w:pgSz w:h="15840" w:w="12240" w:orient="portrait"/>
      <w:pgMar w:bottom="1804.8001098632812" w:top="720.001220703125" w:left="1432.9981994628906" w:right="1566.86645507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